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6EEF" w14:textId="77777777" w:rsidR="008A41AC" w:rsidRDefault="008A41AC" w:rsidP="008A41AC">
      <w:pPr>
        <w:pStyle w:val="NormalWeb"/>
        <w:rPr>
          <w:lang w:val="en-US"/>
        </w:rPr>
      </w:pPr>
      <w:r>
        <w:rPr>
          <w:rStyle w:val="Gl"/>
          <w:lang w:val="en-US"/>
        </w:rPr>
        <w:t xml:space="preserve">E) </w:t>
      </w:r>
      <w:proofErr w:type="spellStart"/>
      <w:r>
        <w:rPr>
          <w:rStyle w:val="Gl"/>
          <w:lang w:val="en-US"/>
        </w:rPr>
        <w:t>Denetim</w:t>
      </w:r>
      <w:proofErr w:type="spellEnd"/>
      <w:r>
        <w:rPr>
          <w:rStyle w:val="Gl"/>
          <w:lang w:val="en-US"/>
        </w:rPr>
        <w:t xml:space="preserve"> </w:t>
      </w:r>
      <w:proofErr w:type="spellStart"/>
      <w:r>
        <w:rPr>
          <w:rStyle w:val="Gl"/>
          <w:lang w:val="en-US"/>
        </w:rPr>
        <w:t>raporu</w:t>
      </w:r>
      <w:proofErr w:type="spellEnd"/>
    </w:p>
    <w:p w14:paraId="0E4B83AB" w14:textId="77777777" w:rsidR="008A41AC" w:rsidRDefault="008A41AC" w:rsidP="008A41AC">
      <w:pPr>
        <w:pStyle w:val="NormalWeb"/>
        <w:rPr>
          <w:lang w:val="en-US"/>
        </w:rPr>
      </w:pPr>
      <w:r>
        <w:rPr>
          <w:rStyle w:val="Gl"/>
          <w:lang w:val="en-US"/>
        </w:rPr>
        <w:t>MADDE 402</w:t>
      </w:r>
      <w:r>
        <w:rPr>
          <w:lang w:val="en-US"/>
        </w:rPr>
        <w:t>-</w:t>
      </w:r>
      <w:r>
        <w:rPr>
          <w:rStyle w:val="Gl"/>
          <w:lang w:val="en-US"/>
        </w:rPr>
        <w:t xml:space="preserve"> </w:t>
      </w:r>
      <w:r>
        <w:rPr>
          <w:lang w:val="en-US"/>
        </w:rPr>
        <w:t xml:space="preserve">(1) </w:t>
      </w:r>
      <w:proofErr w:type="spellStart"/>
      <w:r>
        <w:rPr>
          <w:lang w:val="en-US"/>
        </w:rPr>
        <w:t>Denetçi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yapılan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denetimin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türü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kapsamı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niteliği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sonuçları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gereken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açıklıkta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anlaşılır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basit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yazılmış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geçmiş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yılla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karşılaştırmalı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hazırlanmış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finansal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tabloları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düzenler</w:t>
      </w:r>
      <w:proofErr w:type="spellEnd"/>
      <w:r>
        <w:rPr>
          <w:lang w:val="en-US"/>
        </w:rPr>
        <w:t>.</w:t>
      </w:r>
    </w:p>
    <w:p w14:paraId="0206FD7C" w14:textId="77777777" w:rsidR="008A41AC" w:rsidRDefault="008A41AC" w:rsidP="008A41AC">
      <w:pPr>
        <w:pStyle w:val="NormalWeb"/>
        <w:rPr>
          <w:lang w:val="en-US"/>
        </w:rPr>
      </w:pPr>
      <w:r>
        <w:rPr>
          <w:lang w:val="en-US"/>
        </w:rPr>
        <w:t xml:space="preserve">(2) </w:t>
      </w:r>
      <w:proofErr w:type="spellStart"/>
      <w:r>
        <w:rPr>
          <w:lang w:val="en-US"/>
        </w:rPr>
        <w:t>Bundan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başka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hâlinde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yönetim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kurulunun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şirketin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topluluğun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durumu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yıllık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faaliyet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raporunda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irdelemeleri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denetçi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finansal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tablolar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tutarlılığı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gerçeğe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uygunluğu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açısından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değerlendirilir</w:t>
      </w:r>
      <w:proofErr w:type="spellEnd"/>
      <w:r>
        <w:rPr>
          <w:lang w:val="en-US"/>
        </w:rPr>
        <w:t>.</w:t>
      </w:r>
    </w:p>
    <w:p w14:paraId="613720A9" w14:textId="77777777" w:rsidR="008A41AC" w:rsidRDefault="008A41AC" w:rsidP="008A41AC">
      <w:pPr>
        <w:pStyle w:val="NormalWeb"/>
        <w:rPr>
          <w:lang w:val="en-US"/>
        </w:rPr>
      </w:pPr>
      <w:r>
        <w:rPr>
          <w:lang w:val="en-US"/>
        </w:rPr>
        <w:t>(3)</w:t>
      </w:r>
      <w:r>
        <w:rPr>
          <w:rStyle w:val="Gl"/>
          <w:lang w:val="en-US"/>
        </w:rPr>
        <w:t xml:space="preserve"> </w:t>
      </w:r>
      <w:proofErr w:type="spellStart"/>
      <w:r>
        <w:rPr>
          <w:lang w:val="en-US"/>
        </w:rPr>
        <w:t>Denetçi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değerlendirme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yaparken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şirketin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denetliyorsa</w:t>
      </w:r>
      <w:proofErr w:type="spellEnd"/>
      <w:r>
        <w:rPr>
          <w:lang w:val="en-US"/>
        </w:rPr>
        <w:t xml:space="preserve"> ana </w:t>
      </w:r>
      <w:proofErr w:type="spellStart"/>
      <w:r>
        <w:rPr>
          <w:lang w:val="en-US"/>
        </w:rPr>
        <w:t>şirket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topluluğun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tablolarını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Raporda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öncelikle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şirketin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topluluğun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durumuna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yönetim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kurulunun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değerlendirmesi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görüş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açıklanır</w:t>
      </w:r>
      <w:proofErr w:type="spellEnd"/>
      <w:r>
        <w:rPr>
          <w:lang w:val="en-US"/>
        </w:rPr>
        <w:t xml:space="preserve">. Bu </w:t>
      </w:r>
      <w:proofErr w:type="spellStart"/>
      <w:r>
        <w:rPr>
          <w:lang w:val="en-US"/>
        </w:rPr>
        <w:t>görüşte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özellikle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şirketin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ana </w:t>
      </w:r>
      <w:proofErr w:type="spellStart"/>
      <w:r>
        <w:rPr>
          <w:lang w:val="en-US"/>
        </w:rPr>
        <w:t>şirketin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tablolarının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denetimi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bağlamında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şirketin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topluluğun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varlığını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sürdürebilmesine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gelecekteki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gelişmesine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yanında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şirket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yönetim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kurulunun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raporu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topluluk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yıllık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faaliyet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raporu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belgelerin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ölçüsünde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şirketin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durumu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irdelenir</w:t>
      </w:r>
      <w:proofErr w:type="spellEnd"/>
      <w:r>
        <w:rPr>
          <w:lang w:val="en-US"/>
        </w:rPr>
        <w:t>.</w:t>
      </w:r>
    </w:p>
    <w:p w14:paraId="1AECF074" w14:textId="77777777" w:rsidR="008A41AC" w:rsidRDefault="008A41AC" w:rsidP="008A41AC">
      <w:pPr>
        <w:pStyle w:val="NormalWeb"/>
        <w:rPr>
          <w:lang w:val="en-US"/>
        </w:rPr>
      </w:pPr>
      <w:r>
        <w:rPr>
          <w:lang w:val="en-US"/>
        </w:rPr>
        <w:t xml:space="preserve">(4) </w:t>
      </w:r>
      <w:proofErr w:type="spellStart"/>
      <w:r>
        <w:rPr>
          <w:lang w:val="en-US"/>
        </w:rPr>
        <w:t>Denetim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raporunun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bölümünde</w:t>
      </w:r>
      <w:proofErr w:type="spellEnd"/>
      <w:r>
        <w:rPr>
          <w:lang w:val="en-US"/>
        </w:rPr>
        <w:t>;</w:t>
      </w:r>
    </w:p>
    <w:p w14:paraId="0ED162B1" w14:textId="77777777" w:rsidR="008A41AC" w:rsidRDefault="008A41AC" w:rsidP="008A41AC">
      <w:pPr>
        <w:pStyle w:val="NormalWeb"/>
        <w:rPr>
          <w:lang w:val="en-US"/>
        </w:rPr>
      </w:pPr>
      <w:r>
        <w:rPr>
          <w:lang w:val="en-US"/>
        </w:rPr>
        <w:t xml:space="preserve">a) Defter </w:t>
      </w:r>
      <w:proofErr w:type="spellStart"/>
      <w:r>
        <w:rPr>
          <w:lang w:val="en-US"/>
        </w:rPr>
        <w:t>tutma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düzeninin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finansal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tabloların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topluluk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tablolarının</w:t>
      </w:r>
      <w:proofErr w:type="spellEnd"/>
      <w:r>
        <w:rPr>
          <w:lang w:val="en-US"/>
        </w:rPr>
        <w:t xml:space="preserve">, kanun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sözleşmenin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raporlamaya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hükümlerine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olmadığı</w:t>
      </w:r>
      <w:proofErr w:type="spellEnd"/>
      <w:r>
        <w:rPr>
          <w:lang w:val="en-US"/>
        </w:rPr>
        <w:t>,</w:t>
      </w:r>
    </w:p>
    <w:p w14:paraId="11C3DDE5" w14:textId="77777777" w:rsidR="008A41AC" w:rsidRDefault="008A41AC" w:rsidP="008A41AC">
      <w:pPr>
        <w:pStyle w:val="NormalWeb"/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Yönetim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kurulunun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denetçi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kapsamında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açıklamaları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yapmadığı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belgeleri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vermediği</w:t>
      </w:r>
      <w:proofErr w:type="spellEnd"/>
      <w:r>
        <w:rPr>
          <w:lang w:val="en-US"/>
        </w:rPr>
        <w:t>,</w:t>
      </w:r>
    </w:p>
    <w:p w14:paraId="22245982" w14:textId="77777777" w:rsidR="008A41AC" w:rsidRDefault="008A41AC" w:rsidP="008A41AC">
      <w:pPr>
        <w:pStyle w:val="NormalWeb"/>
        <w:rPr>
          <w:lang w:val="en-US"/>
        </w:rPr>
      </w:pPr>
      <w:proofErr w:type="spellStart"/>
      <w:r>
        <w:rPr>
          <w:lang w:val="en-US"/>
        </w:rPr>
        <w:t>açıkça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edilir</w:t>
      </w:r>
      <w:proofErr w:type="spellEnd"/>
      <w:r>
        <w:rPr>
          <w:lang w:val="en-US"/>
        </w:rPr>
        <w:t>.</w:t>
      </w:r>
    </w:p>
    <w:p w14:paraId="678A965B" w14:textId="77777777" w:rsidR="008A41AC" w:rsidRDefault="008A41AC" w:rsidP="008A41AC">
      <w:pPr>
        <w:pStyle w:val="NormalWeb"/>
        <w:rPr>
          <w:lang w:val="en-US"/>
        </w:rPr>
      </w:pPr>
      <w:r>
        <w:rPr>
          <w:lang w:val="en-US"/>
        </w:rPr>
        <w:t>(5)</w:t>
      </w:r>
      <w:r>
        <w:rPr>
          <w:rStyle w:val="Gl"/>
          <w:lang w:val="en-US"/>
        </w:rPr>
        <w:t xml:space="preserve"> </w:t>
      </w:r>
      <w:proofErr w:type="spellStart"/>
      <w:r>
        <w:rPr>
          <w:lang w:val="en-US"/>
        </w:rPr>
        <w:t>Ayrıca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finansal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tablolar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bunların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dayanağı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defterlerin</w:t>
      </w:r>
      <w:proofErr w:type="spellEnd"/>
      <w:r>
        <w:rPr>
          <w:lang w:val="en-US"/>
        </w:rPr>
        <w:t>;</w:t>
      </w:r>
    </w:p>
    <w:p w14:paraId="4AB721DC" w14:textId="77777777" w:rsidR="008A41AC" w:rsidRDefault="008A41AC" w:rsidP="008A41AC">
      <w:pPr>
        <w:pStyle w:val="NormalWeb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Öngörülen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hesap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tutulup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tutulmadığı</w:t>
      </w:r>
      <w:proofErr w:type="spellEnd"/>
      <w:r>
        <w:rPr>
          <w:lang w:val="en-US"/>
        </w:rPr>
        <w:t>,</w:t>
      </w:r>
    </w:p>
    <w:p w14:paraId="6E9AD7F9" w14:textId="77777777" w:rsidR="008A41AC" w:rsidRDefault="008A41AC" w:rsidP="008A41AC">
      <w:pPr>
        <w:pStyle w:val="NormalWeb"/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Türkiye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Muhasebe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Standartları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çerçevesinde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şirketin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malvarlığı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finansal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kârlılık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durumunun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resmini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gerçeğe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dürüst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şekilde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yansıtıp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yansıtmadığı</w:t>
      </w:r>
      <w:proofErr w:type="spellEnd"/>
      <w:r>
        <w:rPr>
          <w:lang w:val="en-US"/>
        </w:rPr>
        <w:t>,</w:t>
      </w:r>
    </w:p>
    <w:p w14:paraId="455C709B" w14:textId="77777777" w:rsidR="008A41AC" w:rsidRDefault="008A41AC" w:rsidP="008A41AC">
      <w:pPr>
        <w:pStyle w:val="NormalWeb"/>
        <w:rPr>
          <w:lang w:val="en-US"/>
        </w:rPr>
      </w:pPr>
      <w:proofErr w:type="spellStart"/>
      <w:r>
        <w:rPr>
          <w:lang w:val="en-US"/>
        </w:rPr>
        <w:t>belirtilir</w:t>
      </w:r>
      <w:proofErr w:type="spellEnd"/>
      <w:r>
        <w:rPr>
          <w:lang w:val="en-US"/>
        </w:rPr>
        <w:t>.</w:t>
      </w:r>
    </w:p>
    <w:p w14:paraId="0658BB9C" w14:textId="77777777" w:rsidR="008A41AC" w:rsidRDefault="008A41AC" w:rsidP="008A41AC">
      <w:pPr>
        <w:pStyle w:val="NormalWeb"/>
        <w:rPr>
          <w:lang w:val="en-US"/>
        </w:rPr>
      </w:pPr>
      <w:r>
        <w:rPr>
          <w:lang w:val="en-US"/>
        </w:rPr>
        <w:t xml:space="preserve">(6) </w:t>
      </w:r>
      <w:proofErr w:type="spellStart"/>
      <w:r>
        <w:rPr>
          <w:lang w:val="en-US"/>
        </w:rPr>
        <w:t>Denetim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çerçevesinde</w:t>
      </w:r>
      <w:proofErr w:type="spellEnd"/>
      <w:r>
        <w:rPr>
          <w:lang w:val="en-US"/>
        </w:rPr>
        <w:t xml:space="preserve">, 398 </w:t>
      </w:r>
      <w:proofErr w:type="spellStart"/>
      <w:r>
        <w:rPr>
          <w:lang w:val="en-US"/>
        </w:rPr>
        <w:t>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dördüncü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uyarınca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değerlendirme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yapılmışsa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sonucu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raporda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gösterilir</w:t>
      </w:r>
      <w:proofErr w:type="spellEnd"/>
      <w:r>
        <w:rPr>
          <w:lang w:val="en-US"/>
        </w:rPr>
        <w:t>.</w:t>
      </w:r>
    </w:p>
    <w:p w14:paraId="15220639" w14:textId="77777777" w:rsidR="008A41AC" w:rsidRDefault="008A41AC" w:rsidP="008A41AC">
      <w:pPr>
        <w:pStyle w:val="NormalWeb"/>
        <w:rPr>
          <w:lang w:val="en-US"/>
        </w:rPr>
      </w:pPr>
      <w:r>
        <w:rPr>
          <w:lang w:val="en-US"/>
        </w:rPr>
        <w:t xml:space="preserve">(7) </w:t>
      </w:r>
      <w:proofErr w:type="spellStart"/>
      <w:r>
        <w:rPr>
          <w:lang w:val="en-US"/>
        </w:rPr>
        <w:t>Denetçi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raporunu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imzalar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yönetim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kuruluna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sunar</w:t>
      </w:r>
      <w:proofErr w:type="spellEnd"/>
      <w:r>
        <w:rPr>
          <w:lang w:val="en-US"/>
        </w:rPr>
        <w:t>.</w:t>
      </w:r>
    </w:p>
    <w:p w14:paraId="5555752C" w14:textId="77777777" w:rsidR="000C11A1" w:rsidRDefault="000C11A1"/>
    <w:sectPr w:rsidR="000C11A1" w:rsidSect="00592C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AC"/>
    <w:rsid w:val="000C11A1"/>
    <w:rsid w:val="002775D6"/>
    <w:rsid w:val="00592C1B"/>
    <w:rsid w:val="007B5879"/>
    <w:rsid w:val="008A41AC"/>
    <w:rsid w:val="0096437F"/>
    <w:rsid w:val="00B06343"/>
    <w:rsid w:val="00C3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D3A8"/>
  <w15:docId w15:val="{1B426B82-82EE-4F0D-8A97-3F43AA5D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1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A41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Mehmet Akif Terken</cp:lastModifiedBy>
  <cp:revision>2</cp:revision>
  <dcterms:created xsi:type="dcterms:W3CDTF">2023-09-11T12:41:00Z</dcterms:created>
  <dcterms:modified xsi:type="dcterms:W3CDTF">2023-09-11T12:41:00Z</dcterms:modified>
</cp:coreProperties>
</file>